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42" w:rsidRDefault="00755C42"/>
    <w:p w:rsidR="000B2BCA" w:rsidRPr="00B52879" w:rsidRDefault="00846F85" w:rsidP="000B2BCA">
      <w:pPr>
        <w:spacing w:after="0" w:line="24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Datum: 28.4.2014</w:t>
      </w:r>
    </w:p>
    <w:p w:rsidR="000B2BCA" w:rsidRPr="00B52879" w:rsidRDefault="000B2BCA" w:rsidP="000B2BCA">
      <w:pPr>
        <w:spacing w:after="0" w:line="240" w:lineRule="auto"/>
        <w:rPr>
          <w:rFonts w:ascii="Calibri" w:hAnsi="Calibri"/>
        </w:rPr>
      </w:pPr>
      <w:r w:rsidRPr="00B52879">
        <w:rPr>
          <w:rFonts w:ascii="Calibri" w:hAnsi="Calibri"/>
        </w:rPr>
        <w:t>Kontakt: dr. Neža Finžgar</w:t>
      </w:r>
    </w:p>
    <w:p w:rsidR="000B2BCA" w:rsidRPr="00B52879" w:rsidRDefault="000B2BCA" w:rsidP="000B2BCA">
      <w:pPr>
        <w:spacing w:after="0" w:line="240" w:lineRule="auto"/>
        <w:rPr>
          <w:rFonts w:ascii="Calibri" w:hAnsi="Calibri"/>
        </w:rPr>
      </w:pPr>
      <w:r w:rsidRPr="00B52879">
        <w:rPr>
          <w:rFonts w:ascii="Calibri" w:hAnsi="Calibri"/>
        </w:rPr>
        <w:t>Telefon: 041 344 198</w:t>
      </w:r>
    </w:p>
    <w:p w:rsidR="000B2BCA" w:rsidRPr="00B52879" w:rsidRDefault="00A20185" w:rsidP="000B2BC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E-mail: info</w:t>
      </w:r>
      <w:r w:rsidR="000B2BCA" w:rsidRPr="00B52879">
        <w:rPr>
          <w:rFonts w:ascii="Calibri" w:hAnsi="Calibri" w:cs="Arial"/>
        </w:rPr>
        <w:t>@</w:t>
      </w:r>
      <w:r w:rsidR="000B2BCA" w:rsidRPr="00B52879">
        <w:rPr>
          <w:rFonts w:ascii="Calibri" w:hAnsi="Calibri"/>
        </w:rPr>
        <w:t>envit.si</w:t>
      </w:r>
    </w:p>
    <w:p w:rsidR="000B2BCA" w:rsidRPr="00B52879" w:rsidRDefault="000B2BCA" w:rsidP="000B2BCA">
      <w:pPr>
        <w:spacing w:after="0" w:line="240" w:lineRule="auto"/>
        <w:jc w:val="center"/>
        <w:rPr>
          <w:rFonts w:ascii="Calibri" w:hAnsi="Calibri"/>
        </w:rPr>
      </w:pPr>
    </w:p>
    <w:p w:rsidR="000B2BCA" w:rsidRPr="00B52879" w:rsidRDefault="000B2BCA" w:rsidP="000B2BCA">
      <w:pPr>
        <w:spacing w:after="0" w:line="240" w:lineRule="auto"/>
        <w:jc w:val="center"/>
        <w:rPr>
          <w:rFonts w:ascii="Calibri" w:hAnsi="Calibri"/>
        </w:rPr>
      </w:pPr>
      <w:r w:rsidRPr="00B52879">
        <w:rPr>
          <w:rFonts w:ascii="Calibri" w:hAnsi="Calibri"/>
        </w:rPr>
        <w:t>Sporočilo za javnost</w:t>
      </w:r>
    </w:p>
    <w:p w:rsidR="000B2BCA" w:rsidRPr="00B52879" w:rsidRDefault="000B2BCA" w:rsidP="000B2BCA">
      <w:pPr>
        <w:spacing w:after="0" w:line="240" w:lineRule="auto"/>
        <w:jc w:val="right"/>
        <w:rPr>
          <w:rFonts w:ascii="Calibri" w:hAnsi="Calibri"/>
        </w:rPr>
      </w:pPr>
    </w:p>
    <w:p w:rsidR="000B2BCA" w:rsidRPr="00B52879" w:rsidRDefault="000B2BCA" w:rsidP="000B2BCA">
      <w:pPr>
        <w:spacing w:after="0" w:line="240" w:lineRule="auto"/>
        <w:jc w:val="right"/>
        <w:rPr>
          <w:rFonts w:ascii="Calibri" w:hAnsi="Calibri"/>
        </w:rPr>
      </w:pPr>
      <w:r w:rsidRPr="00B52879">
        <w:rPr>
          <w:rFonts w:ascii="Calibri" w:hAnsi="Calibri"/>
        </w:rPr>
        <w:t>ZA TAKOJŠNJO OBJAVO</w:t>
      </w:r>
    </w:p>
    <w:p w:rsidR="000B2BCA" w:rsidRPr="00B52879" w:rsidRDefault="000B2BCA" w:rsidP="000B2BCA">
      <w:pPr>
        <w:spacing w:after="0" w:line="240" w:lineRule="auto"/>
        <w:rPr>
          <w:rFonts w:ascii="Calibri" w:hAnsi="Calibri"/>
        </w:rPr>
      </w:pPr>
    </w:p>
    <w:p w:rsidR="000B2BCA" w:rsidRPr="00B52879" w:rsidRDefault="000B2BCA" w:rsidP="000B2BCA">
      <w:pPr>
        <w:spacing w:after="0" w:line="240" w:lineRule="auto"/>
        <w:rPr>
          <w:rFonts w:ascii="Calibri" w:hAnsi="Calibri"/>
        </w:rPr>
      </w:pPr>
    </w:p>
    <w:p w:rsidR="00846F85" w:rsidRDefault="00846F85" w:rsidP="000B2BCA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Postavitev vzorčne gredice z remedirano zemljo</w:t>
      </w:r>
    </w:p>
    <w:p w:rsidR="000B2BCA" w:rsidRPr="00B52879" w:rsidRDefault="000B2BCA" w:rsidP="000B2BCA">
      <w:pPr>
        <w:spacing w:after="0" w:line="240" w:lineRule="auto"/>
        <w:rPr>
          <w:rFonts w:ascii="Calibri" w:hAnsi="Calibri"/>
        </w:rPr>
      </w:pPr>
    </w:p>
    <w:p w:rsidR="00846F85" w:rsidRPr="00846F85" w:rsidRDefault="00846F85" w:rsidP="000B2BC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V okviru evropskega projekta </w:t>
      </w:r>
      <w:r w:rsidRPr="00B52879">
        <w:rPr>
          <w:rFonts w:ascii="Calibri" w:hAnsi="Calibri"/>
          <w:b/>
        </w:rPr>
        <w:t>Demonstracija inovativne tehnologije pranja s toksi</w:t>
      </w:r>
      <w:r>
        <w:rPr>
          <w:rFonts w:ascii="Calibri" w:hAnsi="Calibri"/>
          <w:b/>
        </w:rPr>
        <w:t>čnimi kovinami močno onesnaže</w:t>
      </w:r>
      <w:r w:rsidRPr="00B52879">
        <w:rPr>
          <w:rFonts w:ascii="Calibri" w:hAnsi="Calibri"/>
          <w:b/>
        </w:rPr>
        <w:t xml:space="preserve"> vrtn</w:t>
      </w:r>
      <w:r>
        <w:rPr>
          <w:rFonts w:ascii="Calibri" w:hAnsi="Calibri"/>
          <w:b/>
        </w:rPr>
        <w:t xml:space="preserve">e zemlje LIFE ReSoil </w:t>
      </w:r>
      <w:r>
        <w:rPr>
          <w:rFonts w:ascii="Calibri" w:hAnsi="Calibri"/>
        </w:rPr>
        <w:t>je bil</w:t>
      </w:r>
      <w:r w:rsidR="00A20185">
        <w:rPr>
          <w:rFonts w:ascii="Calibri" w:hAnsi="Calibri"/>
        </w:rPr>
        <w:t>a</w:t>
      </w:r>
      <w:r>
        <w:rPr>
          <w:rFonts w:ascii="Calibri" w:hAnsi="Calibri"/>
        </w:rPr>
        <w:t xml:space="preserve"> na Rudarjevem posta</w:t>
      </w:r>
      <w:r w:rsidR="00A20185">
        <w:rPr>
          <w:rFonts w:ascii="Calibri" w:hAnsi="Calibri"/>
        </w:rPr>
        <w:t>vljena vzorčna gredica z remedi</w:t>
      </w:r>
      <w:r>
        <w:rPr>
          <w:rFonts w:ascii="Calibri" w:hAnsi="Calibri"/>
        </w:rPr>
        <w:t xml:space="preserve">rano </w:t>
      </w:r>
      <w:r w:rsidR="00A20185">
        <w:rPr>
          <w:rFonts w:ascii="Calibri" w:hAnsi="Calibri"/>
        </w:rPr>
        <w:t xml:space="preserve">(očiščeno) </w:t>
      </w:r>
      <w:r>
        <w:rPr>
          <w:rFonts w:ascii="Calibri" w:hAnsi="Calibri"/>
        </w:rPr>
        <w:t xml:space="preserve">zemljo. </w:t>
      </w:r>
      <w:r w:rsidR="00A20185">
        <w:rPr>
          <w:rFonts w:ascii="Calibri" w:hAnsi="Calibri"/>
        </w:rPr>
        <w:t>Zemljo je remedi</w:t>
      </w:r>
      <w:r w:rsidR="00FF40D9">
        <w:rPr>
          <w:rFonts w:ascii="Calibri" w:hAnsi="Calibri"/>
        </w:rPr>
        <w:t>ralo podjetje ENV</w:t>
      </w:r>
      <w:r w:rsidR="00A20185">
        <w:rPr>
          <w:rFonts w:ascii="Calibri" w:hAnsi="Calibri"/>
        </w:rPr>
        <w:t>IT, leseni okvir grede ter podla</w:t>
      </w:r>
      <w:r w:rsidR="00FF40D9">
        <w:rPr>
          <w:rFonts w:ascii="Calibri" w:hAnsi="Calibri"/>
        </w:rPr>
        <w:t>go iz filca je prispevala Občina Črna.</w:t>
      </w:r>
    </w:p>
    <w:p w:rsidR="00846F85" w:rsidRDefault="00846F85" w:rsidP="000B2BCA">
      <w:pPr>
        <w:spacing w:after="0" w:line="240" w:lineRule="auto"/>
        <w:rPr>
          <w:rFonts w:ascii="Calibri" w:hAnsi="Calibri"/>
        </w:rPr>
      </w:pPr>
    </w:p>
    <w:p w:rsidR="00846F85" w:rsidRPr="00846F85" w:rsidRDefault="00846F85" w:rsidP="00846F85">
      <w:pPr>
        <w:spacing w:after="0" w:line="240" w:lineRule="auto"/>
        <w:rPr>
          <w:rFonts w:ascii="Calibri" w:hAnsi="Calibri"/>
        </w:rPr>
      </w:pPr>
      <w:r w:rsidRPr="00846F85">
        <w:rPr>
          <w:rFonts w:ascii="Calibri" w:hAnsi="Calibri"/>
        </w:rPr>
        <w:t xml:space="preserve">Zemlja je </w:t>
      </w:r>
      <w:r w:rsidR="00A20185">
        <w:rPr>
          <w:rFonts w:ascii="Calibri" w:hAnsi="Calibri"/>
        </w:rPr>
        <w:t>bila remedi</w:t>
      </w:r>
      <w:r w:rsidRPr="00846F85">
        <w:rPr>
          <w:rFonts w:ascii="Calibri" w:hAnsi="Calibri"/>
        </w:rPr>
        <w:t>rana z inovativno tehnologijo pranja</w:t>
      </w:r>
      <w:r>
        <w:rPr>
          <w:rFonts w:ascii="Calibri" w:hAnsi="Calibri"/>
        </w:rPr>
        <w:t>, ki</w:t>
      </w:r>
      <w:r w:rsidRPr="00846F85">
        <w:rPr>
          <w:rFonts w:ascii="Calibri" w:hAnsi="Calibri"/>
        </w:rPr>
        <w:t xml:space="preserve"> iz zemlje v povprečju odstrani 75% celotne koncentracije svinca, 35% cinka in 75% kadmija. Delež biološko dostopnih kovin v črevesni fazi</w:t>
      </w:r>
      <w:r w:rsidR="00FF40D9">
        <w:rPr>
          <w:rFonts w:ascii="Calibri" w:hAnsi="Calibri"/>
        </w:rPr>
        <w:t xml:space="preserve"> pa se zniža za minimalno 98 %. </w:t>
      </w:r>
    </w:p>
    <w:p w:rsidR="00846F85" w:rsidRDefault="00846F85" w:rsidP="00846F85">
      <w:pPr>
        <w:spacing w:after="0" w:line="240" w:lineRule="auto"/>
        <w:rPr>
          <w:rFonts w:ascii="Calibri" w:hAnsi="Calibri"/>
        </w:rPr>
      </w:pPr>
    </w:p>
    <w:p w:rsidR="00846F85" w:rsidRDefault="00846F85" w:rsidP="00846F85">
      <w:pPr>
        <w:spacing w:after="0" w:line="240" w:lineRule="auto"/>
        <w:rPr>
          <w:rFonts w:ascii="Calibri" w:hAnsi="Calibri"/>
        </w:rPr>
      </w:pPr>
      <w:r w:rsidRPr="00846F85">
        <w:rPr>
          <w:rFonts w:ascii="Calibri" w:hAnsi="Calibri"/>
        </w:rPr>
        <w:t>Projekt</w:t>
      </w:r>
      <w:r>
        <w:rPr>
          <w:rFonts w:ascii="Calibri" w:hAnsi="Calibri"/>
        </w:rPr>
        <w:t xml:space="preserve"> LIFE ReSoil</w:t>
      </w:r>
      <w:r w:rsidRPr="00846F85">
        <w:rPr>
          <w:rFonts w:ascii="Calibri" w:hAnsi="Calibri"/>
        </w:rPr>
        <w:t xml:space="preserve"> je namenjen demonstraciji</w:t>
      </w:r>
      <w:r>
        <w:rPr>
          <w:rFonts w:ascii="Calibri" w:hAnsi="Calibri"/>
        </w:rPr>
        <w:t xml:space="preserve"> nove</w:t>
      </w:r>
      <w:r w:rsidRPr="00846F85">
        <w:rPr>
          <w:rFonts w:ascii="Calibri" w:hAnsi="Calibri"/>
        </w:rPr>
        <w:t xml:space="preserve"> tehnologije</w:t>
      </w:r>
      <w:r>
        <w:rPr>
          <w:rFonts w:ascii="Calibri" w:hAnsi="Calibri"/>
        </w:rPr>
        <w:t xml:space="preserve"> pranja zemlje</w:t>
      </w:r>
      <w:r w:rsidRPr="00846F85">
        <w:rPr>
          <w:rFonts w:ascii="Calibri" w:hAnsi="Calibri"/>
        </w:rPr>
        <w:t>. V okviru projekta se bo</w:t>
      </w:r>
      <w:r>
        <w:rPr>
          <w:rFonts w:ascii="Calibri" w:hAnsi="Calibri"/>
        </w:rPr>
        <w:t xml:space="preserve"> na območju industrijske cone Dobja vas</w:t>
      </w:r>
      <w:r w:rsidRPr="00846F85">
        <w:rPr>
          <w:rFonts w:ascii="Calibri" w:hAnsi="Calibri"/>
        </w:rPr>
        <w:t xml:space="preserve"> postavila manjša pilotna naprava in na območju občine Črna in Mežica očistilo hektar vrtnih površin. </w:t>
      </w:r>
    </w:p>
    <w:p w:rsidR="00846F85" w:rsidRDefault="00846F85" w:rsidP="00846F85">
      <w:pPr>
        <w:spacing w:after="0" w:line="240" w:lineRule="auto"/>
        <w:rPr>
          <w:rFonts w:ascii="Calibri" w:hAnsi="Calibri"/>
        </w:rPr>
      </w:pPr>
    </w:p>
    <w:p w:rsidR="00846F85" w:rsidRDefault="00846F85" w:rsidP="00846F8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Vse lepo vabimo, da si na naslovu Rudarjevo </w:t>
      </w:r>
      <w:r w:rsidR="00FF40D9">
        <w:rPr>
          <w:rFonts w:ascii="Calibri" w:hAnsi="Calibri"/>
        </w:rPr>
        <w:t xml:space="preserve">6 </w:t>
      </w:r>
      <w:r>
        <w:rPr>
          <w:rFonts w:ascii="Calibri" w:hAnsi="Calibri"/>
        </w:rPr>
        <w:t xml:space="preserve">ogledate </w:t>
      </w:r>
      <w:r w:rsidR="00FF40D9">
        <w:rPr>
          <w:rFonts w:ascii="Calibri" w:hAnsi="Calibri"/>
        </w:rPr>
        <w:t>gredico, ki je označena z informativno tablo.</w:t>
      </w:r>
    </w:p>
    <w:p w:rsidR="00AC72A0" w:rsidRDefault="00AC72A0" w:rsidP="00846F85">
      <w:pPr>
        <w:spacing w:after="0" w:line="240" w:lineRule="auto"/>
        <w:rPr>
          <w:rFonts w:ascii="Calibri" w:hAnsi="Calibri"/>
        </w:rPr>
      </w:pPr>
    </w:p>
    <w:p w:rsidR="00AC72A0" w:rsidRDefault="00AC72A0" w:rsidP="00AC72A0">
      <w:pPr>
        <w:spacing w:after="0" w:line="240" w:lineRule="auto"/>
        <w:rPr>
          <w:rFonts w:ascii="Calibri" w:hAnsi="Calibri"/>
          <w:lang w:val="en-GB"/>
        </w:rPr>
      </w:pPr>
      <w:r w:rsidRPr="00846F85">
        <w:rPr>
          <w:rFonts w:ascii="Calibri" w:hAnsi="Calibri"/>
        </w:rPr>
        <w:t>Več o projektu</w:t>
      </w:r>
      <w:r>
        <w:rPr>
          <w:rFonts w:ascii="Calibri" w:hAnsi="Calibri"/>
        </w:rPr>
        <w:t xml:space="preserve"> in tehnologiji</w:t>
      </w:r>
      <w:r w:rsidRPr="00846F85">
        <w:rPr>
          <w:rFonts w:ascii="Calibri" w:hAnsi="Calibri"/>
        </w:rPr>
        <w:t xml:space="preserve"> si lahko preberete na spletni strani </w:t>
      </w:r>
      <w:r w:rsidRPr="00846F85">
        <w:rPr>
          <w:rFonts w:ascii="Calibri" w:hAnsi="Calibri"/>
          <w:b/>
          <w:bCs/>
        </w:rPr>
        <w:t>http://liferesoil.envit.si/.</w:t>
      </w:r>
      <w:r w:rsidRPr="00846F85">
        <w:rPr>
          <w:rFonts w:ascii="Calibri" w:hAnsi="Calibri"/>
          <w:lang w:val="en-GB"/>
        </w:rPr>
        <w:t xml:space="preserve"> </w:t>
      </w:r>
    </w:p>
    <w:p w:rsidR="00A20185" w:rsidRDefault="00A20185" w:rsidP="00AC72A0">
      <w:pPr>
        <w:spacing w:after="0" w:line="240" w:lineRule="auto"/>
        <w:rPr>
          <w:rFonts w:ascii="Calibri" w:hAnsi="Calibri"/>
          <w:lang w:val="en-GB"/>
        </w:rPr>
      </w:pPr>
    </w:p>
    <w:p w:rsidR="00A20185" w:rsidRPr="00846F85" w:rsidRDefault="00A20185" w:rsidP="00AC72A0">
      <w:pPr>
        <w:spacing w:after="0" w:line="240" w:lineRule="auto"/>
        <w:rPr>
          <w:rFonts w:ascii="Calibri" w:hAnsi="Calibri"/>
        </w:rPr>
      </w:pPr>
      <w:r w:rsidRPr="00B52879">
        <w:rPr>
          <w:rFonts w:ascii="Calibri" w:hAnsi="Calibri"/>
        </w:rPr>
        <w:t>Za dodatne informa</w:t>
      </w:r>
      <w:r>
        <w:rPr>
          <w:rFonts w:ascii="Calibri" w:hAnsi="Calibri"/>
        </w:rPr>
        <w:t>cije se lahko obrnete na zgoraj navedene kontakte</w:t>
      </w:r>
      <w:r w:rsidRPr="00B52879">
        <w:rPr>
          <w:rFonts w:ascii="Calibri" w:hAnsi="Calibri"/>
        </w:rPr>
        <w:t>.</w:t>
      </w:r>
    </w:p>
    <w:p w:rsidR="00AC72A0" w:rsidRPr="00846F85" w:rsidRDefault="00AC72A0" w:rsidP="00846F85">
      <w:pPr>
        <w:spacing w:after="0" w:line="240" w:lineRule="auto"/>
        <w:rPr>
          <w:rFonts w:ascii="Calibri" w:hAnsi="Calibri"/>
        </w:rPr>
      </w:pPr>
    </w:p>
    <w:p w:rsidR="00846F85" w:rsidRDefault="00AC72A0" w:rsidP="00846F85">
      <w:pPr>
        <w:spacing w:after="0" w:line="240" w:lineRule="auto"/>
        <w:rPr>
          <w:rFonts w:ascii="Calibri" w:hAnsi="Calibri"/>
        </w:rPr>
      </w:pPr>
      <w:r w:rsidRPr="00AC72A0">
        <w:rPr>
          <w:rFonts w:ascii="Calibri" w:hAnsi="Calibri"/>
          <w:noProof/>
          <w:lang w:eastAsia="sl-SI"/>
        </w:rPr>
        <w:drawing>
          <wp:inline distT="0" distB="0" distL="0" distR="0">
            <wp:extent cx="2462852" cy="2044378"/>
            <wp:effectExtent l="0" t="209550" r="0" b="184472"/>
            <wp:docPr id="8" name="Picture 4" descr="Z:\LIFE ZEMLJA\FOTOGRAFIJE\Rudarjevo 6\25.4.2014 nasutje gredice\IMG_87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:\LIFE ZEMLJA\FOTOGRAFIJE\Rudarjevo 6\25.4.2014 nasutje gredice\IMG_8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68" t="5439" r="3302" b="33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2550" cy="2044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2A0" w:rsidRDefault="00AC72A0" w:rsidP="00846F85">
      <w:pPr>
        <w:spacing w:after="0" w:line="240" w:lineRule="auto"/>
        <w:rPr>
          <w:rFonts w:ascii="Calibri" w:hAnsi="Calibri"/>
        </w:rPr>
      </w:pPr>
    </w:p>
    <w:p w:rsidR="00AC72A0" w:rsidRDefault="00AC72A0" w:rsidP="00846F85">
      <w:pPr>
        <w:spacing w:after="0" w:line="240" w:lineRule="auto"/>
        <w:rPr>
          <w:rFonts w:ascii="Calibri" w:hAnsi="Calibri"/>
        </w:rPr>
      </w:pPr>
      <w:r w:rsidRPr="00AC72A0">
        <w:rPr>
          <w:rFonts w:ascii="Calibri" w:hAnsi="Calibri"/>
          <w:noProof/>
          <w:lang w:eastAsia="sl-SI"/>
        </w:rPr>
        <w:lastRenderedPageBreak/>
        <w:drawing>
          <wp:inline distT="0" distB="0" distL="0" distR="0">
            <wp:extent cx="4050030" cy="2779306"/>
            <wp:effectExtent l="19050" t="0" r="7620" b="0"/>
            <wp:docPr id="9" name="Picture 5" descr="Z:\LIFE ZEMLJA\FOTOGRAFIJE\Rudarjevo 6\25.4.2014 nasutje gredice\IMG_87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Z:\LIFE ZEMLJA\FOTOGRAFIJE\Rudarjevo 6\25.4.2014 nasutje gredice\IMG_8736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1943" t="18131" r="1943" b="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10" cy="278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F85" w:rsidRDefault="00846F85" w:rsidP="000B2BCA">
      <w:pPr>
        <w:spacing w:after="0" w:line="240" w:lineRule="auto"/>
        <w:rPr>
          <w:rFonts w:ascii="Calibri" w:hAnsi="Calibri"/>
        </w:rPr>
      </w:pPr>
    </w:p>
    <w:p w:rsidR="00846F85" w:rsidRPr="00846F85" w:rsidRDefault="00846F85" w:rsidP="0084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846F85">
        <w:rPr>
          <w:rFonts w:ascii="Calibri" w:hAnsi="Calibri"/>
        </w:rPr>
        <w:t>Kaj je remediacija ?</w:t>
      </w:r>
    </w:p>
    <w:p w:rsidR="00846F85" w:rsidRPr="00846F85" w:rsidRDefault="00846F85" w:rsidP="0084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846F85">
        <w:rPr>
          <w:rFonts w:ascii="Calibri" w:hAnsi="Calibri"/>
        </w:rPr>
        <w:t>Postopek v katerem se onesnažilo odstrani iz zemlje ali spremeni v obliko, ki nima več negativnega vpliva na ljudi in okolje.</w:t>
      </w:r>
      <w:r w:rsidRPr="00846F85">
        <w:rPr>
          <w:rFonts w:ascii="Calibri" w:hAnsi="Calibri"/>
          <w:lang w:val="en-GB"/>
        </w:rPr>
        <w:t xml:space="preserve"> </w:t>
      </w:r>
    </w:p>
    <w:p w:rsidR="00846F85" w:rsidRDefault="00846F85" w:rsidP="000B2BCA">
      <w:pPr>
        <w:spacing w:after="0" w:line="240" w:lineRule="auto"/>
        <w:rPr>
          <w:rFonts w:ascii="Calibri" w:hAnsi="Calibri"/>
        </w:rPr>
      </w:pPr>
    </w:p>
    <w:p w:rsidR="00846F85" w:rsidRDefault="00846F85" w:rsidP="000B2BCA">
      <w:pPr>
        <w:spacing w:after="0" w:line="240" w:lineRule="auto"/>
        <w:rPr>
          <w:rFonts w:ascii="Calibri" w:hAnsi="Calibri"/>
        </w:rPr>
      </w:pPr>
    </w:p>
    <w:p w:rsidR="00846F85" w:rsidRDefault="00846F85" w:rsidP="000B2BCA">
      <w:pPr>
        <w:spacing w:after="0" w:line="240" w:lineRule="auto"/>
        <w:rPr>
          <w:rFonts w:ascii="Calibri" w:hAnsi="Calibri"/>
        </w:rPr>
      </w:pPr>
    </w:p>
    <w:p w:rsidR="000B2BCA" w:rsidRPr="00B52879" w:rsidRDefault="000B2BCA" w:rsidP="000B2BCA">
      <w:pPr>
        <w:spacing w:after="0" w:line="240" w:lineRule="auto"/>
        <w:rPr>
          <w:rFonts w:ascii="Calibri" w:hAnsi="Calibri"/>
        </w:rPr>
      </w:pPr>
    </w:p>
    <w:p w:rsidR="000B2BCA" w:rsidRPr="00B52879" w:rsidRDefault="000B2BCA" w:rsidP="000B2BCA">
      <w:pPr>
        <w:spacing w:after="0" w:line="240" w:lineRule="auto"/>
        <w:rPr>
          <w:rFonts w:ascii="Calibri" w:hAnsi="Calibri"/>
        </w:rPr>
      </w:pPr>
    </w:p>
    <w:p w:rsidR="000B2BCA" w:rsidRPr="004D6C33" w:rsidRDefault="003D7CA9" w:rsidP="000B2BCA">
      <w:pPr>
        <w:jc w:val="both"/>
        <w:rPr>
          <w:rFonts w:ascii="Arial" w:hAnsi="Arial" w:cs="Arial"/>
          <w:sz w:val="30"/>
          <w:szCs w:val="30"/>
        </w:rPr>
      </w:pPr>
      <w:r w:rsidRPr="003D7CA9">
        <w:rPr>
          <w:rFonts w:ascii="Arial" w:hAnsi="Arial" w:cs="Arial"/>
          <w:sz w:val="30"/>
          <w:szCs w:val="30"/>
        </w:rPr>
        <w:drawing>
          <wp:inline distT="0" distB="0" distL="0" distR="0">
            <wp:extent cx="3750695" cy="1000193"/>
            <wp:effectExtent l="19050" t="0" r="0" b="0"/>
            <wp:docPr id="7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50695" cy="1000193"/>
                      <a:chOff x="1000100" y="571480"/>
                      <a:chExt cx="3750695" cy="1000193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1000100" y="571480"/>
                        <a:ext cx="3750695" cy="1000193"/>
                        <a:chOff x="1000100" y="571480"/>
                        <a:chExt cx="3750695" cy="1000193"/>
                      </a:xfrm>
                    </a:grpSpPr>
                    <a:pic>
                      <a:nvPicPr>
                        <a:cNvPr id="4" name="Picture 3"/>
                        <a:cNvPicPr/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0100" y="571480"/>
                          <a:ext cx="1120944" cy="100019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" name="Pravokotnik 4"/>
                        <a:cNvSpPr/>
                      </a:nvSpPr>
                      <a:spPr>
                        <a:xfrm>
                          <a:off x="2071670" y="571480"/>
                          <a:ext cx="2679125" cy="98142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sl-S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7000"/>
                              </a:lnSpc>
                              <a:spcAft>
                                <a:spcPts val="0"/>
                              </a:spcAft>
                            </a:pPr>
                            <a:r>
                              <a:rPr lang="fr-BE" b="1" dirty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Arial" panose="020B0604020202020204" pitchFamily="34" charset="0"/>
                              </a:rPr>
                              <a:t>«</a:t>
                            </a:r>
                            <a:r>
                              <a:rPr lang="sl-SI" b="1" dirty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Arial" panose="020B0604020202020204" pitchFamily="34" charset="0"/>
                              </a:rPr>
                              <a:t>LIFE </a:t>
                            </a:r>
                            <a:r>
                              <a:rPr lang="sl-SI" b="1" dirty="0" err="1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Arial" panose="020B0604020202020204" pitchFamily="34" charset="0"/>
                              </a:rPr>
                              <a:t>ReSoil</a:t>
                            </a:r>
                            <a:r>
                              <a:rPr lang="fr-BE" b="1" dirty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Arial" panose="020B0604020202020204" pitchFamily="34" charset="0"/>
                              </a:rPr>
                              <a:t> »</a:t>
                            </a:r>
                            <a:endParaRPr lang="en-GB" sz="1000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Arial" panose="020B0604020202020204" pitchFamily="34" charset="0"/>
                            </a:endParaRPr>
                          </a:p>
                          <a:p>
                            <a:pPr algn="ctr">
                              <a:lnSpc>
                                <a:spcPct val="107000"/>
                              </a:lnSpc>
                              <a:spcAft>
                                <a:spcPts val="0"/>
                              </a:spcAft>
                            </a:pPr>
                            <a:r>
                              <a:rPr lang="fr-BE" b="1" dirty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Arial" panose="020B0604020202020204" pitchFamily="34" charset="0"/>
                              </a:rPr>
                              <a:t>LIFE12 </a:t>
                            </a:r>
                            <a:r>
                              <a:rPr lang="fr-BE" b="1" dirty="0" smtClean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Arial" panose="020B0604020202020204" pitchFamily="34" charset="0"/>
                              </a:rPr>
                              <a:t>ENV/SI/000969</a:t>
                            </a:r>
                            <a:endParaRPr lang="sl-SI" b="1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Arial" panose="020B0604020202020204" pitchFamily="34" charset="0"/>
                            </a:endParaRPr>
                          </a:p>
                          <a:p>
                            <a:pPr algn="ctr">
                              <a:lnSpc>
                                <a:spcPct val="107000"/>
                              </a:lnSpc>
                              <a:spcAft>
                                <a:spcPts val="0"/>
                              </a:spcAft>
                            </a:pPr>
                            <a:r>
                              <a:rPr lang="sl-SI" b="1" dirty="0" smtClean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Arial" panose="020B0604020202020204" pitchFamily="34" charset="0"/>
                              </a:rPr>
                              <a:t>01/07/2013 – 31/08/2017</a:t>
                            </a:r>
                            <a:endParaRPr lang="en-GB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Arial" panose="020B0604020202020204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55C42" w:rsidRDefault="00846F85">
      <w:pPr>
        <w:rPr>
          <w:noProof/>
          <w:lang w:eastAsia="sl-SI"/>
        </w:rPr>
      </w:pPr>
      <w:r w:rsidRPr="00846F85">
        <w:rPr>
          <w:noProof/>
          <w:lang w:eastAsia="sl-SI"/>
        </w:rPr>
        <w:t xml:space="preserve"> </w:t>
      </w:r>
    </w:p>
    <w:p w:rsidR="00846F85" w:rsidRDefault="00846F85">
      <w:pPr>
        <w:rPr>
          <w:noProof/>
          <w:lang w:eastAsia="sl-SI"/>
        </w:rPr>
      </w:pPr>
    </w:p>
    <w:p w:rsidR="00846F85" w:rsidRPr="000B2BCA" w:rsidRDefault="00846F85">
      <w:pPr>
        <w:rPr>
          <w:rFonts w:asciiTheme="minorHAnsi" w:hAnsiTheme="minorHAnsi"/>
        </w:rPr>
      </w:pPr>
      <w:r w:rsidRPr="00846F85">
        <w:rPr>
          <w:rFonts w:asciiTheme="minorHAnsi" w:hAnsiTheme="minorHAnsi"/>
          <w:noProof/>
          <w:lang w:eastAsia="sl-SI"/>
        </w:rPr>
        <w:drawing>
          <wp:inline distT="0" distB="0" distL="0" distR="0">
            <wp:extent cx="2411730" cy="1059180"/>
            <wp:effectExtent l="19050" t="0" r="762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937" cy="106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F85" w:rsidRPr="000B2BCA" w:rsidSect="00755C42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D9" w:rsidRDefault="00FF40D9" w:rsidP="00755C42">
      <w:pPr>
        <w:spacing w:after="0" w:line="240" w:lineRule="auto"/>
      </w:pPr>
      <w:r>
        <w:separator/>
      </w:r>
    </w:p>
  </w:endnote>
  <w:endnote w:type="continuationSeparator" w:id="1">
    <w:p w:rsidR="00FF40D9" w:rsidRDefault="00FF40D9" w:rsidP="0075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D9" w:rsidRDefault="00FF40D9" w:rsidP="00755C42">
    <w:pPr>
      <w:pStyle w:val="Footer"/>
      <w:ind w:left="-426"/>
    </w:pPr>
    <w:r>
      <w:rPr>
        <w:noProof/>
        <w:lang w:eastAsia="sl-SI"/>
      </w:rPr>
      <w:drawing>
        <wp:inline distT="0" distB="0" distL="0" distR="0">
          <wp:extent cx="6010275" cy="397612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8288" cy="397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D9" w:rsidRDefault="00FF40D9" w:rsidP="00755C42">
      <w:pPr>
        <w:spacing w:after="0" w:line="240" w:lineRule="auto"/>
      </w:pPr>
      <w:r>
        <w:separator/>
      </w:r>
    </w:p>
  </w:footnote>
  <w:footnote w:type="continuationSeparator" w:id="1">
    <w:p w:rsidR="00FF40D9" w:rsidRDefault="00FF40D9" w:rsidP="0075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D9" w:rsidRDefault="00FF40D9" w:rsidP="00755C42">
    <w:pPr>
      <w:pStyle w:val="Header"/>
      <w:tabs>
        <w:tab w:val="clear" w:pos="9072"/>
        <w:tab w:val="right" w:pos="9214"/>
      </w:tabs>
      <w:ind w:left="-426"/>
    </w:pPr>
    <w:r>
      <w:rPr>
        <w:noProof/>
        <w:lang w:eastAsia="sl-SI"/>
      </w:rPr>
      <w:drawing>
        <wp:inline distT="0" distB="0" distL="0" distR="0">
          <wp:extent cx="6057900" cy="103789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8052" cy="103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C42"/>
    <w:rsid w:val="000B2BCA"/>
    <w:rsid w:val="00136FCC"/>
    <w:rsid w:val="001F3F81"/>
    <w:rsid w:val="003669D6"/>
    <w:rsid w:val="003D7CA9"/>
    <w:rsid w:val="003E4C89"/>
    <w:rsid w:val="00591684"/>
    <w:rsid w:val="006D680B"/>
    <w:rsid w:val="00755C42"/>
    <w:rsid w:val="00846F85"/>
    <w:rsid w:val="00A20185"/>
    <w:rsid w:val="00AC11DB"/>
    <w:rsid w:val="00AC72A0"/>
    <w:rsid w:val="00FF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CA"/>
    <w:rPr>
      <w:rFonts w:ascii="Myriad Pro" w:eastAsia="Calibri" w:hAnsi="Myriad Pro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C4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5C42"/>
  </w:style>
  <w:style w:type="paragraph" w:styleId="Footer">
    <w:name w:val="footer"/>
    <w:basedOn w:val="Normal"/>
    <w:link w:val="FooterChar"/>
    <w:uiPriority w:val="99"/>
    <w:unhideWhenUsed/>
    <w:rsid w:val="00755C4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5C42"/>
  </w:style>
  <w:style w:type="paragraph" w:styleId="BalloonText">
    <w:name w:val="Balloon Text"/>
    <w:basedOn w:val="Normal"/>
    <w:link w:val="BalloonTextChar"/>
    <w:uiPriority w:val="99"/>
    <w:semiHidden/>
    <w:unhideWhenUsed/>
    <w:rsid w:val="00755C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5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5C42"/>
  </w:style>
  <w:style w:type="paragraph" w:styleId="Noga">
    <w:name w:val="footer"/>
    <w:basedOn w:val="Navaden"/>
    <w:link w:val="NogaZnak"/>
    <w:uiPriority w:val="99"/>
    <w:unhideWhenUsed/>
    <w:rsid w:val="0075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5C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5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nfinzgar</cp:lastModifiedBy>
  <cp:revision>6</cp:revision>
  <dcterms:created xsi:type="dcterms:W3CDTF">2014-04-28T12:37:00Z</dcterms:created>
  <dcterms:modified xsi:type="dcterms:W3CDTF">2014-05-05T11:19:00Z</dcterms:modified>
</cp:coreProperties>
</file>